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1934FCE7" w:rsidR="00422A8B" w:rsidRDefault="00031AB4" w:rsidP="001649A0">
      <w:pPr>
        <w:spacing w:line="360" w:lineRule="auto"/>
      </w:pPr>
      <w:r>
        <w:t>Written By George Self</w:t>
      </w:r>
    </w:p>
    <w:p w14:paraId="6EC4EA13" w14:textId="1C58D2AF" w:rsidR="00DE1989" w:rsidRDefault="00DE1989" w:rsidP="001649A0">
      <w:pPr>
        <w:spacing w:line="360" w:lineRule="auto"/>
      </w:pPr>
      <w:r w:rsidRPr="00DE1989">
        <w:t xml:space="preserve">Today, </w:t>
      </w:r>
      <w:hyperlink r:id="rId5"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3B2ACCD0"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t>
      </w:r>
      <w:r>
        <w:lastRenderedPageBreak/>
        <w:t>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tbl>
      <w:tblPr>
        <w:tblStyle w:val="GridTable4-Accent3"/>
        <w:tblW w:w="0" w:type="auto"/>
        <w:jc w:val="center"/>
        <w:tblLook w:val="04A0" w:firstRow="1" w:lastRow="0" w:firstColumn="1" w:lastColumn="0" w:noHBand="0" w:noVBand="1"/>
      </w:tblPr>
      <w:tblGrid>
        <w:gridCol w:w="2160"/>
        <w:gridCol w:w="5760"/>
      </w:tblGrid>
      <w:tr w:rsidR="00AE74F7" w:rsidRPr="009A695E" w14:paraId="2231A743"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3846F556" w14:textId="4D1CB1C7" w:rsidR="00AE74F7" w:rsidRPr="009A695E" w:rsidRDefault="00AE74F7" w:rsidP="00741A94">
            <w:r>
              <w:t>Date</w:t>
            </w:r>
          </w:p>
        </w:tc>
        <w:tc>
          <w:tcPr>
            <w:tcW w:w="5760" w:type="dxa"/>
          </w:tcPr>
          <w:p w14:paraId="153EB851" w14:textId="33B38B0C" w:rsidR="00AE74F7" w:rsidRPr="009A695E" w:rsidRDefault="00175533" w:rsidP="00741A94">
            <w:pPr>
              <w:cnfStyle w:val="100000000000" w:firstRow="1" w:lastRow="0" w:firstColumn="0" w:lastColumn="0" w:oddVBand="0" w:evenVBand="0" w:oddHBand="0" w:evenHBand="0" w:firstRowFirstColumn="0" w:firstRowLastColumn="0" w:lastRowFirstColumn="0" w:lastRowLastColumn="0"/>
            </w:pPr>
            <w:r>
              <w:t>Event</w:t>
            </w:r>
          </w:p>
        </w:tc>
      </w:tr>
      <w:tr w:rsidR="009A695E" w:rsidRPr="009A695E" w14:paraId="0BD2E07B"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1F3F7666" w14:textId="77777777" w:rsidR="009A695E" w:rsidRPr="009A695E" w:rsidRDefault="009A695E" w:rsidP="00741A94">
            <w:r w:rsidRPr="009A695E">
              <w:t>October 28, 1878</w:t>
            </w:r>
          </w:p>
        </w:tc>
        <w:tc>
          <w:tcPr>
            <w:tcW w:w="5760" w:type="dxa"/>
          </w:tcPr>
          <w:p w14:paraId="60ADEFBC"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Claim that would eventually become Charleston recorded.</w:t>
            </w:r>
          </w:p>
        </w:tc>
      </w:tr>
      <w:tr w:rsidR="009A695E" w:rsidRPr="009A695E" w14:paraId="29FE8528"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33FA98B7" w14:textId="77777777" w:rsidR="009A695E" w:rsidRPr="009A695E" w:rsidRDefault="009A695E" w:rsidP="00741A94">
            <w:r w:rsidRPr="009A695E">
              <w:t>February 1, 1879</w:t>
            </w:r>
          </w:p>
        </w:tc>
        <w:tc>
          <w:tcPr>
            <w:tcW w:w="5760" w:type="dxa"/>
          </w:tcPr>
          <w:p w14:paraId="2FC169A4"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 xml:space="preserve">Charleston townsite was laid out. </w:t>
            </w:r>
          </w:p>
        </w:tc>
      </w:tr>
      <w:tr w:rsidR="009A695E" w:rsidRPr="009A695E" w14:paraId="74F73BCC"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4471B70" w14:textId="77777777" w:rsidR="009A695E" w:rsidRPr="009A695E" w:rsidRDefault="009A695E" w:rsidP="00741A94">
            <w:r w:rsidRPr="009A695E">
              <w:t>April 17, 1879</w:t>
            </w:r>
          </w:p>
        </w:tc>
        <w:tc>
          <w:tcPr>
            <w:tcW w:w="5760" w:type="dxa"/>
          </w:tcPr>
          <w:p w14:paraId="56F44B3D"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proofErr w:type="gramStart"/>
            <w:r w:rsidRPr="009A695E">
              <w:t>Charleston</w:t>
            </w:r>
            <w:proofErr w:type="gramEnd"/>
            <w:r w:rsidRPr="009A695E">
              <w:t xml:space="preserve"> post office opened.</w:t>
            </w:r>
          </w:p>
        </w:tc>
      </w:tr>
      <w:tr w:rsidR="009A695E" w:rsidRPr="009A695E" w14:paraId="58EA2919"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4BBDFCBE" w14:textId="77777777" w:rsidR="009A695E" w:rsidRPr="009A695E" w:rsidRDefault="009A695E" w:rsidP="00741A94">
            <w:r w:rsidRPr="009A695E">
              <w:t>June 1, 1879</w:t>
            </w:r>
          </w:p>
        </w:tc>
        <w:tc>
          <w:tcPr>
            <w:tcW w:w="5760" w:type="dxa"/>
          </w:tcPr>
          <w:p w14:paraId="5295D3C6"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The Tombstone Mill and Mining Company put a ten-stamp mill in operation.</w:t>
            </w:r>
          </w:p>
        </w:tc>
      </w:tr>
      <w:tr w:rsidR="009A695E" w:rsidRPr="009A695E" w14:paraId="067DA984"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A377994" w14:textId="77777777" w:rsidR="009A695E" w:rsidRPr="009A695E" w:rsidRDefault="009A695E" w:rsidP="00741A94">
            <w:r w:rsidRPr="009A695E">
              <w:t>May 1886</w:t>
            </w:r>
          </w:p>
        </w:tc>
        <w:tc>
          <w:tcPr>
            <w:tcW w:w="5760" w:type="dxa"/>
          </w:tcPr>
          <w:p w14:paraId="2D3FDFE9"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Milling activity had moved to Tombstone and the Mills at Charleston were closed.</w:t>
            </w:r>
          </w:p>
        </w:tc>
      </w:tr>
      <w:tr w:rsidR="009A695E" w:rsidRPr="009A695E" w14:paraId="4E71AFEA"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1DDCE574" w14:textId="77777777" w:rsidR="009A695E" w:rsidRPr="009A695E" w:rsidRDefault="009A695E" w:rsidP="00741A94">
            <w:r w:rsidRPr="009A695E">
              <w:t>May 3, 1887</w:t>
            </w:r>
          </w:p>
        </w:tc>
        <w:tc>
          <w:tcPr>
            <w:tcW w:w="5760" w:type="dxa"/>
          </w:tcPr>
          <w:p w14:paraId="3E5B44F8"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An earthquake jarred Charleston, and a few buildings sustained damage.</w:t>
            </w:r>
          </w:p>
        </w:tc>
      </w:tr>
      <w:tr w:rsidR="009A695E" w14:paraId="233005B9"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7A768B55" w14:textId="77777777" w:rsidR="009A695E" w:rsidRPr="009A695E" w:rsidRDefault="009A695E" w:rsidP="00741A94">
            <w:pPr>
              <w:spacing w:line="360" w:lineRule="auto"/>
            </w:pPr>
            <w:r w:rsidRPr="009A695E">
              <w:t>October 24, 1888</w:t>
            </w:r>
          </w:p>
        </w:tc>
        <w:tc>
          <w:tcPr>
            <w:tcW w:w="5760" w:type="dxa"/>
          </w:tcPr>
          <w:p w14:paraId="30CC283A" w14:textId="77777777" w:rsidR="009A695E" w:rsidRDefault="009A695E" w:rsidP="00741A94">
            <w:pPr>
              <w:spacing w:line="360" w:lineRule="auto"/>
              <w:cnfStyle w:val="000000100000" w:firstRow="0" w:lastRow="0" w:firstColumn="0" w:lastColumn="0" w:oddVBand="0" w:evenVBand="0" w:oddHBand="1" w:evenHBand="0" w:firstRowFirstColumn="0" w:firstRowLastColumn="0" w:lastRowFirstColumn="0" w:lastRowLastColumn="0"/>
            </w:pPr>
            <w:r w:rsidRPr="009A695E">
              <w:t>Postal service was transferred to Fairbank.</w:t>
            </w:r>
          </w:p>
        </w:tc>
      </w:tr>
    </w:tbl>
    <w:p w14:paraId="18FA70D4" w14:textId="309D57D6" w:rsidR="00F14A50" w:rsidRDefault="00F14A50" w:rsidP="001649A0">
      <w:pPr>
        <w:spacing w:line="360" w:lineRule="auto"/>
      </w:pP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xml:space="preserve">. In the early future the Epitaph will give an </w:t>
      </w:r>
      <w:r w:rsidRPr="008707A8">
        <w:rPr>
          <w:rStyle w:val="SubtleEmphasis"/>
        </w:rPr>
        <w:lastRenderedPageBreak/>
        <w:t>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6"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w:t>
      </w:r>
      <w:r w:rsidRPr="007C15CD">
        <w:rPr>
          <w:rStyle w:val="SubtleEmphasis"/>
        </w:rPr>
        <w:lastRenderedPageBreak/>
        <w:t xml:space="preserve">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FFB"/>
    <w:rsid w:val="000F440F"/>
    <w:rsid w:val="001031CD"/>
    <w:rsid w:val="00112E94"/>
    <w:rsid w:val="001603C3"/>
    <w:rsid w:val="001649A0"/>
    <w:rsid w:val="00175533"/>
    <w:rsid w:val="001E0C81"/>
    <w:rsid w:val="001E6573"/>
    <w:rsid w:val="00224EDB"/>
    <w:rsid w:val="00272AF9"/>
    <w:rsid w:val="003111D3"/>
    <w:rsid w:val="00325BD8"/>
    <w:rsid w:val="0035600A"/>
    <w:rsid w:val="003A145E"/>
    <w:rsid w:val="003E5427"/>
    <w:rsid w:val="00422A8B"/>
    <w:rsid w:val="00425D29"/>
    <w:rsid w:val="00466FF0"/>
    <w:rsid w:val="00487631"/>
    <w:rsid w:val="004E0843"/>
    <w:rsid w:val="005065C0"/>
    <w:rsid w:val="00510EE9"/>
    <w:rsid w:val="00524703"/>
    <w:rsid w:val="005307AA"/>
    <w:rsid w:val="00663A40"/>
    <w:rsid w:val="00675E1D"/>
    <w:rsid w:val="006C1CEA"/>
    <w:rsid w:val="006E70BB"/>
    <w:rsid w:val="006F773E"/>
    <w:rsid w:val="00754332"/>
    <w:rsid w:val="00787AB8"/>
    <w:rsid w:val="007A7F39"/>
    <w:rsid w:val="007C15CD"/>
    <w:rsid w:val="007C70C3"/>
    <w:rsid w:val="007D2919"/>
    <w:rsid w:val="007D34AD"/>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A695E"/>
    <w:rsid w:val="009F536A"/>
    <w:rsid w:val="00A17C16"/>
    <w:rsid w:val="00A23D17"/>
    <w:rsid w:val="00A559F0"/>
    <w:rsid w:val="00A77CF6"/>
    <w:rsid w:val="00A90E94"/>
    <w:rsid w:val="00AC2495"/>
    <w:rsid w:val="00AC4E3B"/>
    <w:rsid w:val="00AE74F7"/>
    <w:rsid w:val="00AF3686"/>
    <w:rsid w:val="00B04776"/>
    <w:rsid w:val="00B22890"/>
    <w:rsid w:val="00B434A2"/>
    <w:rsid w:val="00B63368"/>
    <w:rsid w:val="00B66198"/>
    <w:rsid w:val="00C40666"/>
    <w:rsid w:val="00C46ECE"/>
    <w:rsid w:val="00C9671B"/>
    <w:rsid w:val="00CD3549"/>
    <w:rsid w:val="00D2250A"/>
    <w:rsid w:val="00D71295"/>
    <w:rsid w:val="00DB5FC3"/>
    <w:rsid w:val="00DE1989"/>
    <w:rsid w:val="00E047A2"/>
    <w:rsid w:val="00E4546C"/>
    <w:rsid w:val="00E83BC4"/>
    <w:rsid w:val="00F04230"/>
    <w:rsid w:val="00F14A50"/>
    <w:rsid w:val="00F54637"/>
    <w:rsid w:val="00F92A19"/>
    <w:rsid w:val="00FA4DDC"/>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roniclingamerica.loc.gov/lccn/sn84021939/1882-05-06/ed-1/seq-3/" TargetMode="External"/><Relationship Id="rId5" Type="http://schemas.openxmlformats.org/officeDocument/2006/relationships/hyperlink" Target="https://en.wikipedia.org/wiki/Charleston,_Arizon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2025-04-22T17:05:00Z</dcterms:created>
  <dcterms:modified xsi:type="dcterms:W3CDTF">2025-04-22T17:05:00Z</dcterms:modified>
</cp:coreProperties>
</file>